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9DE01" w14:textId="77777777" w:rsidR="00F3132B" w:rsidRPr="00F3132B" w:rsidRDefault="00F3132B" w:rsidP="00F3132B">
      <w:pPr>
        <w:pStyle w:val="Default"/>
        <w:spacing w:line="276" w:lineRule="auto"/>
        <w:rPr>
          <w:rFonts w:ascii="Tahoma" w:hAnsi="Tahoma" w:cs="Tahoma"/>
        </w:rPr>
      </w:pPr>
    </w:p>
    <w:p w14:paraId="2B52AB01" w14:textId="7B073B0A" w:rsidR="00901EF9" w:rsidRPr="00B278C9" w:rsidRDefault="00901EF9" w:rsidP="00901EF9">
      <w:pPr>
        <w:spacing w:line="276" w:lineRule="auto"/>
        <w:rPr>
          <w:rFonts w:ascii="Tahoma" w:eastAsia="Tahoma" w:hAnsi="Tahoma" w:cs="Tahoma"/>
          <w:iCs/>
          <w:sz w:val="24"/>
          <w:szCs w:val="24"/>
        </w:rPr>
      </w:pPr>
      <w:r w:rsidRPr="00B278C9">
        <w:rPr>
          <w:rFonts w:ascii="Tahoma" w:eastAsia="Tahoma" w:hAnsi="Tahoma" w:cs="Tahoma"/>
          <w:iCs/>
          <w:sz w:val="24"/>
          <w:szCs w:val="24"/>
        </w:rPr>
        <w:t xml:space="preserve">Załącznik nr </w:t>
      </w:r>
      <w:r w:rsidR="00134303">
        <w:rPr>
          <w:rFonts w:ascii="Tahoma" w:eastAsia="Tahoma" w:hAnsi="Tahoma" w:cs="Tahoma"/>
          <w:iCs/>
          <w:sz w:val="24"/>
          <w:szCs w:val="24"/>
        </w:rPr>
        <w:t>8</w:t>
      </w:r>
      <w:bookmarkStart w:id="0" w:name="_GoBack"/>
      <w:bookmarkEnd w:id="0"/>
    </w:p>
    <w:p w14:paraId="16CA46D4" w14:textId="77777777" w:rsidR="00901EF9" w:rsidRDefault="00901EF9" w:rsidP="00F3132B">
      <w:pPr>
        <w:pStyle w:val="Default"/>
        <w:spacing w:line="276" w:lineRule="auto"/>
        <w:rPr>
          <w:rFonts w:ascii="Tahoma" w:hAnsi="Tahoma" w:cs="Tahoma"/>
        </w:rPr>
      </w:pPr>
    </w:p>
    <w:p w14:paraId="3981CC72" w14:textId="77777777" w:rsidR="00F3132B" w:rsidRDefault="00F3132B" w:rsidP="00F3132B">
      <w:pPr>
        <w:pStyle w:val="Default"/>
        <w:spacing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Wykaz miast średnich tracących funkcje społeczno-gospodarcze oraz gmin górniczych: </w:t>
      </w:r>
    </w:p>
    <w:p w14:paraId="7F1DD348" w14:textId="77777777" w:rsidR="00F3132B" w:rsidRPr="00F3132B" w:rsidRDefault="00F3132B" w:rsidP="00F3132B">
      <w:pPr>
        <w:pStyle w:val="Default"/>
        <w:spacing w:line="276" w:lineRule="auto"/>
        <w:rPr>
          <w:rFonts w:ascii="Tahoma" w:hAnsi="Tahoma" w:cs="Tahoma"/>
        </w:rPr>
      </w:pPr>
    </w:p>
    <w:p w14:paraId="438D1059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1. Libiąż </w:t>
      </w:r>
    </w:p>
    <w:p w14:paraId="15B9057E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2. Brzeszcze </w:t>
      </w:r>
    </w:p>
    <w:p w14:paraId="76148079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3. Osiek </w:t>
      </w:r>
    </w:p>
    <w:p w14:paraId="0B9189A9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4. Oświęcim gm. </w:t>
      </w:r>
    </w:p>
    <w:p w14:paraId="695ADADB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5. Babice </w:t>
      </w:r>
    </w:p>
    <w:p w14:paraId="5D8AE1D1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6. Polanka Wielka </w:t>
      </w:r>
    </w:p>
    <w:p w14:paraId="3405FC19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7. Chełmek </w:t>
      </w:r>
    </w:p>
    <w:p w14:paraId="64A51782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8. Przeciszów </w:t>
      </w:r>
    </w:p>
    <w:p w14:paraId="2C83BA8F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9. Oświęcim m. </w:t>
      </w:r>
    </w:p>
    <w:p w14:paraId="5498BBBE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10. Zator </w:t>
      </w:r>
    </w:p>
    <w:p w14:paraId="02673FEB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11. Chrzanów </w:t>
      </w:r>
    </w:p>
    <w:p w14:paraId="4E0BD052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12. Wieprz </w:t>
      </w:r>
    </w:p>
    <w:p w14:paraId="3643AB3D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13. Trzebinia </w:t>
      </w:r>
    </w:p>
    <w:p w14:paraId="5D0D1EA5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14. Kęty </w:t>
      </w:r>
    </w:p>
    <w:p w14:paraId="5B5D97D3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15. Spytkowice </w:t>
      </w:r>
    </w:p>
    <w:p w14:paraId="30966B78" w14:textId="77777777" w:rsidR="00F3132B" w:rsidRPr="00F3132B" w:rsidRDefault="00F3132B" w:rsidP="00F3132B">
      <w:pPr>
        <w:pStyle w:val="Default"/>
        <w:spacing w:after="181"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16. Alwernia </w:t>
      </w:r>
    </w:p>
    <w:p w14:paraId="15A5B110" w14:textId="77777777" w:rsidR="00F3132B" w:rsidRPr="00F3132B" w:rsidRDefault="00F3132B" w:rsidP="00F3132B">
      <w:pPr>
        <w:pStyle w:val="Default"/>
        <w:spacing w:line="276" w:lineRule="auto"/>
        <w:rPr>
          <w:rFonts w:ascii="Tahoma" w:hAnsi="Tahoma" w:cs="Tahoma"/>
        </w:rPr>
      </w:pPr>
      <w:r w:rsidRPr="00F3132B">
        <w:rPr>
          <w:rFonts w:ascii="Tahoma" w:hAnsi="Tahoma" w:cs="Tahoma"/>
        </w:rPr>
        <w:t xml:space="preserve">17. Andrychów </w:t>
      </w:r>
    </w:p>
    <w:p w14:paraId="48A9685E" w14:textId="77777777" w:rsidR="00ED5363" w:rsidRPr="00F3132B" w:rsidRDefault="00ED5363" w:rsidP="00F3132B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ED5363" w:rsidRPr="00F3132B" w:rsidSect="00F3132B">
      <w:headerReference w:type="default" r:id="rId7"/>
      <w:pgSz w:w="11906" w:h="17338"/>
      <w:pgMar w:top="1208" w:right="1084" w:bottom="1417" w:left="116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43B24" w14:textId="77777777" w:rsidR="00F3132B" w:rsidRDefault="00F3132B" w:rsidP="00F3132B">
      <w:pPr>
        <w:spacing w:after="0" w:line="240" w:lineRule="auto"/>
      </w:pPr>
      <w:r>
        <w:separator/>
      </w:r>
    </w:p>
  </w:endnote>
  <w:endnote w:type="continuationSeparator" w:id="0">
    <w:p w14:paraId="5184BED0" w14:textId="77777777" w:rsidR="00F3132B" w:rsidRDefault="00F3132B" w:rsidP="00F3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87413" w14:textId="77777777" w:rsidR="00F3132B" w:rsidRDefault="00F3132B" w:rsidP="00F3132B">
      <w:pPr>
        <w:spacing w:after="0" w:line="240" w:lineRule="auto"/>
      </w:pPr>
      <w:r>
        <w:separator/>
      </w:r>
    </w:p>
  </w:footnote>
  <w:footnote w:type="continuationSeparator" w:id="0">
    <w:p w14:paraId="2A02DAD3" w14:textId="77777777" w:rsidR="00F3132B" w:rsidRDefault="00F3132B" w:rsidP="00F3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C8D3B" w14:textId="77777777" w:rsidR="00F3132B" w:rsidRDefault="00F3132B" w:rsidP="00F313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eastAsia="pl-PL"/>
      </w:rPr>
      <w:drawing>
        <wp:inline distT="0" distB="0" distL="0" distR="0" wp14:anchorId="320C447F" wp14:editId="562E0D8F">
          <wp:extent cx="5760720" cy="485775"/>
          <wp:effectExtent l="0" t="0" r="0" b="9525"/>
          <wp:docPr id="1247260757" name="image2.png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" title="Logotyp promocyjny Funduszy Europejskich w województwie małopolski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41A9A1" w14:textId="77777777" w:rsidR="00F3132B" w:rsidRDefault="00F313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73"/>
    <w:rsid w:val="00034884"/>
    <w:rsid w:val="000A6FD0"/>
    <w:rsid w:val="00134303"/>
    <w:rsid w:val="00152B73"/>
    <w:rsid w:val="004D5A6C"/>
    <w:rsid w:val="007D69E4"/>
    <w:rsid w:val="00901EF9"/>
    <w:rsid w:val="00C5710C"/>
    <w:rsid w:val="00ED5363"/>
    <w:rsid w:val="00F3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3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13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32B"/>
  </w:style>
  <w:style w:type="paragraph" w:styleId="Stopka">
    <w:name w:val="footer"/>
    <w:basedOn w:val="Normalny"/>
    <w:link w:val="StopkaZnak"/>
    <w:uiPriority w:val="99"/>
    <w:unhideWhenUsed/>
    <w:rsid w:val="00F3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32B"/>
  </w:style>
  <w:style w:type="paragraph" w:styleId="Tekstdymka">
    <w:name w:val="Balloon Text"/>
    <w:basedOn w:val="Normalny"/>
    <w:link w:val="TekstdymkaZnak"/>
    <w:uiPriority w:val="99"/>
    <w:semiHidden/>
    <w:unhideWhenUsed/>
    <w:rsid w:val="0003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13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32B"/>
  </w:style>
  <w:style w:type="paragraph" w:styleId="Stopka">
    <w:name w:val="footer"/>
    <w:basedOn w:val="Normalny"/>
    <w:link w:val="StopkaZnak"/>
    <w:uiPriority w:val="99"/>
    <w:unhideWhenUsed/>
    <w:rsid w:val="00F3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32B"/>
  </w:style>
  <w:style w:type="paragraph" w:styleId="Tekstdymka">
    <w:name w:val="Balloon Text"/>
    <w:basedOn w:val="Normalny"/>
    <w:link w:val="TekstdymkaZnak"/>
    <w:uiPriority w:val="99"/>
    <w:semiHidden/>
    <w:unhideWhenUsed/>
    <w:rsid w:val="0003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Patoła, Wioleta</dc:creator>
  <cp:lastModifiedBy>Marta Lewandowska</cp:lastModifiedBy>
  <cp:revision>6</cp:revision>
  <dcterms:created xsi:type="dcterms:W3CDTF">2024-05-06T21:40:00Z</dcterms:created>
  <dcterms:modified xsi:type="dcterms:W3CDTF">2024-05-06T22:10:00Z</dcterms:modified>
</cp:coreProperties>
</file>